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6E" w:rsidRDefault="00665C6E" w:rsidP="00665C6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65C6E" w:rsidRPr="00665C6E" w:rsidRDefault="00665C6E" w:rsidP="00665C6E">
      <w:pPr>
        <w:pStyle w:val="a3"/>
        <w:shd w:val="clear" w:color="auto" w:fill="FFFFFF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665C6E">
        <w:rPr>
          <w:rFonts w:cs="Arial"/>
          <w:b/>
          <w:color w:val="333333"/>
          <w:sz w:val="28"/>
          <w:szCs w:val="28"/>
        </w:rPr>
        <w:t>Федеральная социальная доплата к пенсии неработающим пенсионерам</w:t>
      </w:r>
    </w:p>
    <w:p w:rsidR="00665C6E" w:rsidRDefault="00665C6E" w:rsidP="00665C6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65C6E" w:rsidRDefault="00665C6E" w:rsidP="00665C6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362200" cy="1809750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C6E" w:rsidRDefault="00665C6E" w:rsidP="00665C6E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настоящее время 582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неработающих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пенсионера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района получают федеральную социальную доплату к пенсии.  С её помощью размер пенсии неработающего гражданина доводят до уровня регионального прожиточного минимума пенсионера.</w:t>
      </w:r>
    </w:p>
    <w:p w:rsidR="00665C6E" w:rsidRDefault="00665C6E" w:rsidP="00665C6E">
      <w:pPr>
        <w:pStyle w:val="a3"/>
        <w:shd w:val="clear" w:color="auto" w:fill="FFFFFF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Социальная доплата устанавливается и выплачивается Пенсионным фондом, если общая сумма дохода пенсионера не достигает величины прожиточного минимума, установленного в регионе проживания. Прожиточный минимум в Республике Татарстан на 2019 год составляет 8232 рубля.</w:t>
      </w:r>
    </w:p>
    <w:p w:rsidR="00665C6E" w:rsidRDefault="00665C6E" w:rsidP="00665C6E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размер пенсии вместе с другими причитающимися неработающему пенсионеру выплатами будет ниже величины прожиточного минимума для пенсионеров, то получатель пенсии имеет право на федеральную социальную доплату.</w:t>
      </w:r>
    </w:p>
    <w:p w:rsidR="00665C6E" w:rsidRDefault="00665C6E" w:rsidP="00665C6E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C 1 апреля 2019 года вступил в силу Федеральный закон №49 «О внесении изменений в статью 12.1 Федерального закона «О государственной социальной помощи» и статью 4 Федерального закона «О прожиточном минимуме в Российской Федерации», который предполагает, что доходы пенсионера сначала доводятся социальной доплатой до прожиточного минимума, а затем повышаются на сумму проведенной индексации пенсии.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Таким образом, прибавка в результате индексации устанавливается сверх прожиточного минимума пенсионера и не уменьшает доплату к пенсии.</w:t>
      </w:r>
    </w:p>
    <w:p w:rsidR="00665C6E" w:rsidRDefault="00665C6E" w:rsidP="00C90F07">
      <w:pPr>
        <w:pStyle w:val="a3"/>
        <w:shd w:val="clear" w:color="auto" w:fill="FFFFFF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проконсультироваться по телефонам клиентской службы ( 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 2-57-86,074-11</w:t>
      </w:r>
    </w:p>
    <w:p w:rsidR="00DA63DE" w:rsidRDefault="00DA63DE"/>
    <w:sectPr w:rsidR="00DA63DE" w:rsidSect="00DA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6E"/>
    <w:rsid w:val="005A5B36"/>
    <w:rsid w:val="00665C6E"/>
    <w:rsid w:val="00683B24"/>
    <w:rsid w:val="009B14F6"/>
    <w:rsid w:val="00C90F07"/>
    <w:rsid w:val="00DA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C6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25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1273</Characters>
  <Application>Microsoft Office Word</Application>
  <DocSecurity>0</DocSecurity>
  <Lines>26</Lines>
  <Paragraphs>6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2019-08-23T08:33:00Z</dcterms:created>
  <dcterms:modified xsi:type="dcterms:W3CDTF">2019-09-04T11:41:00Z</dcterms:modified>
</cp:coreProperties>
</file>